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DE811" w14:textId="77777777" w:rsidR="00A43504" w:rsidRDefault="00FB467A" w:rsidP="00C55266">
      <w:pPr>
        <w:pStyle w:val="Heading1"/>
        <w:tabs>
          <w:tab w:val="center" w:pos="4309"/>
          <w:tab w:val="left" w:pos="6257"/>
        </w:tabs>
        <w:jc w:val="right"/>
        <w:rPr>
          <w:rFonts w:ascii="Verdana" w:hAnsi="Verdana"/>
          <w:sz w:val="20"/>
        </w:rPr>
      </w:pPr>
      <w:r>
        <w:rPr>
          <w:rFonts w:ascii="Verdana" w:hAnsi="Verdana"/>
          <w:noProof/>
          <w:sz w:val="20"/>
          <w:lang w:eastAsia="en-GB"/>
        </w:rPr>
        <w:drawing>
          <wp:inline distT="0" distB="0" distL="0" distR="0" wp14:anchorId="60A1CE3A" wp14:editId="3A71615C">
            <wp:extent cx="1533525" cy="13290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eNEW CMYK.jpg"/>
                    <pic:cNvPicPr/>
                  </pic:nvPicPr>
                  <pic:blipFill rotWithShape="1">
                    <a:blip r:embed="rId11">
                      <a:extLst>
                        <a:ext uri="{28A0092B-C50C-407E-A947-70E740481C1C}">
                          <a14:useLocalDpi xmlns:a14="http://schemas.microsoft.com/office/drawing/2010/main" val="0"/>
                        </a:ext>
                      </a:extLst>
                    </a:blip>
                    <a:srcRect l="23848" t="13473" r="24600" b="12485"/>
                    <a:stretch/>
                  </pic:blipFill>
                  <pic:spPr bwMode="auto">
                    <a:xfrm>
                      <a:off x="0" y="0"/>
                      <a:ext cx="1536687" cy="1331796"/>
                    </a:xfrm>
                    <a:prstGeom prst="rect">
                      <a:avLst/>
                    </a:prstGeom>
                    <a:ln>
                      <a:noFill/>
                    </a:ln>
                    <a:extLst>
                      <a:ext uri="{53640926-AAD7-44D8-BBD7-CCE9431645EC}">
                        <a14:shadowObscured xmlns:a14="http://schemas.microsoft.com/office/drawing/2010/main"/>
                      </a:ext>
                    </a:extLst>
                  </pic:spPr>
                </pic:pic>
              </a:graphicData>
            </a:graphic>
          </wp:inline>
        </w:drawing>
      </w:r>
    </w:p>
    <w:p w14:paraId="1B0CC3AC" w14:textId="7A0D9346" w:rsidR="00E076EC" w:rsidRPr="00133144" w:rsidRDefault="006F3D3C" w:rsidP="00FB467A">
      <w:pPr>
        <w:spacing w:afterLines="100"/>
        <w:ind w:firstLine="0"/>
        <w:jc w:val="center"/>
        <w:rPr>
          <w:rFonts w:ascii="Arial" w:hAnsi="Arial" w:cs="Arial"/>
          <w:sz w:val="32"/>
          <w:szCs w:val="32"/>
        </w:rPr>
      </w:pPr>
      <w:r>
        <w:rPr>
          <w:rFonts w:ascii="Arial" w:hAnsi="Arial" w:cs="Arial"/>
          <w:sz w:val="32"/>
          <w:szCs w:val="32"/>
        </w:rPr>
        <w:t>MEDIA STATEMENT</w:t>
      </w:r>
    </w:p>
    <w:p w14:paraId="53BB5BC0" w14:textId="2896BBF7" w:rsidR="00E076EC" w:rsidRPr="00133144" w:rsidRDefault="00E076EC" w:rsidP="00E076EC">
      <w:pPr>
        <w:spacing w:afterLines="100"/>
        <w:jc w:val="right"/>
        <w:rPr>
          <w:rFonts w:ascii="Arial" w:hAnsi="Arial" w:cs="Arial"/>
        </w:rPr>
      </w:pPr>
      <w:r>
        <w:rPr>
          <w:rFonts w:ascii="Arial" w:hAnsi="Arial" w:cs="Arial"/>
        </w:rPr>
        <w:t xml:space="preserve"> </w:t>
      </w:r>
      <w:r w:rsidR="00B96044">
        <w:rPr>
          <w:rFonts w:ascii="Arial" w:hAnsi="Arial" w:cs="Arial"/>
        </w:rPr>
        <w:t>Wednesday 29 January</w:t>
      </w:r>
      <w:bookmarkStart w:id="0" w:name="_GoBack"/>
      <w:bookmarkEnd w:id="0"/>
      <w:r>
        <w:rPr>
          <w:rFonts w:ascii="Arial" w:hAnsi="Arial" w:cs="Arial"/>
        </w:rPr>
        <w:t xml:space="preserve"> 20</w:t>
      </w:r>
      <w:r w:rsidR="006223B4">
        <w:rPr>
          <w:rFonts w:ascii="Arial" w:hAnsi="Arial" w:cs="Arial"/>
        </w:rPr>
        <w:t>20</w:t>
      </w:r>
    </w:p>
    <w:p w14:paraId="319A30F8" w14:textId="0FE3A4A3" w:rsidR="002F4AA7" w:rsidRDefault="008A176F" w:rsidP="008A176F">
      <w:pPr>
        <w:ind w:firstLine="0"/>
        <w:rPr>
          <w:rFonts w:ascii="Calibri" w:hAnsi="Calibri" w:cs="Calibri"/>
          <w:sz w:val="22"/>
          <w:szCs w:val="22"/>
        </w:rPr>
      </w:pPr>
      <w:r w:rsidRPr="008A176F">
        <w:rPr>
          <w:rFonts w:ascii="Calibri" w:hAnsi="Calibri" w:cs="Calibri"/>
          <w:sz w:val="22"/>
          <w:szCs w:val="22"/>
        </w:rPr>
        <w:t xml:space="preserve">Mike Phillips, Sure’s Chief Executive in the Isle of Man, said: “Sure </w:t>
      </w:r>
      <w:r w:rsidR="0042155E">
        <w:rPr>
          <w:rFonts w:ascii="Calibri" w:hAnsi="Calibri" w:cs="Calibri"/>
          <w:sz w:val="22"/>
          <w:szCs w:val="22"/>
        </w:rPr>
        <w:t>has noted</w:t>
      </w:r>
      <w:r w:rsidRPr="008A176F">
        <w:rPr>
          <w:rFonts w:ascii="Calibri" w:hAnsi="Calibri" w:cs="Calibri"/>
          <w:sz w:val="22"/>
          <w:szCs w:val="22"/>
        </w:rPr>
        <w:t xml:space="preserve"> the announcement by the UK </w:t>
      </w:r>
      <w:r w:rsidR="0042155E">
        <w:rPr>
          <w:rFonts w:ascii="Calibri" w:hAnsi="Calibri" w:cs="Calibri"/>
          <w:sz w:val="22"/>
          <w:szCs w:val="22"/>
        </w:rPr>
        <w:t>G</w:t>
      </w:r>
      <w:r w:rsidRPr="008A176F">
        <w:rPr>
          <w:rFonts w:ascii="Calibri" w:hAnsi="Calibri" w:cs="Calibri"/>
          <w:sz w:val="22"/>
          <w:szCs w:val="22"/>
        </w:rPr>
        <w:t xml:space="preserve">overnment </w:t>
      </w:r>
      <w:r w:rsidR="0042155E">
        <w:rPr>
          <w:rFonts w:ascii="Calibri" w:hAnsi="Calibri" w:cs="Calibri"/>
          <w:sz w:val="22"/>
          <w:szCs w:val="22"/>
        </w:rPr>
        <w:t>around the use of Huawei in the UK’s 5G network</w:t>
      </w:r>
      <w:r w:rsidR="00207202">
        <w:rPr>
          <w:rFonts w:ascii="Calibri" w:hAnsi="Calibri" w:cs="Calibri"/>
          <w:sz w:val="22"/>
          <w:szCs w:val="22"/>
        </w:rPr>
        <w:t>s</w:t>
      </w:r>
      <w:r w:rsidR="002F4AA7">
        <w:rPr>
          <w:rFonts w:ascii="Calibri" w:hAnsi="Calibri" w:cs="Calibri"/>
          <w:sz w:val="22"/>
          <w:szCs w:val="22"/>
        </w:rPr>
        <w:t xml:space="preserve">. </w:t>
      </w:r>
    </w:p>
    <w:p w14:paraId="739B2B2E" w14:textId="3C3A21EA" w:rsidR="00341682" w:rsidRDefault="00341682" w:rsidP="008A176F">
      <w:pPr>
        <w:ind w:firstLine="0"/>
        <w:rPr>
          <w:rFonts w:ascii="Calibri" w:hAnsi="Calibri" w:cs="Calibri"/>
          <w:sz w:val="22"/>
          <w:szCs w:val="22"/>
        </w:rPr>
      </w:pPr>
      <w:r>
        <w:rPr>
          <w:rFonts w:ascii="Calibri" w:hAnsi="Calibri" w:cs="Calibri"/>
          <w:sz w:val="22"/>
          <w:szCs w:val="22"/>
        </w:rPr>
        <w:t>“</w:t>
      </w:r>
      <w:r w:rsidRPr="008A176F">
        <w:rPr>
          <w:rFonts w:ascii="Calibri" w:hAnsi="Calibri" w:cs="Calibri"/>
          <w:sz w:val="22"/>
          <w:szCs w:val="22"/>
        </w:rPr>
        <w:t>Sure is currently conducting an extensive 5G tender process, involving a number of suppliers from around the world</w:t>
      </w:r>
      <w:r w:rsidR="007705BD">
        <w:rPr>
          <w:rFonts w:ascii="Calibri" w:hAnsi="Calibri" w:cs="Calibri"/>
          <w:sz w:val="22"/>
          <w:szCs w:val="22"/>
        </w:rPr>
        <w:t xml:space="preserve">, and is working with </w:t>
      </w:r>
      <w:r w:rsidR="002A5310">
        <w:rPr>
          <w:rFonts w:ascii="Calibri" w:hAnsi="Calibri" w:cs="Calibri"/>
          <w:sz w:val="22"/>
          <w:szCs w:val="22"/>
        </w:rPr>
        <w:t xml:space="preserve">the Manx Government, the Communications Commission and the UK authorities to </w:t>
      </w:r>
      <w:r w:rsidR="007705BD">
        <w:rPr>
          <w:rFonts w:ascii="Calibri" w:hAnsi="Calibri" w:cs="Calibri"/>
          <w:sz w:val="22"/>
          <w:szCs w:val="22"/>
        </w:rPr>
        <w:t>adhere to local polic</w:t>
      </w:r>
      <w:r w:rsidR="00CC6F22">
        <w:rPr>
          <w:rFonts w:ascii="Calibri" w:hAnsi="Calibri" w:cs="Calibri"/>
          <w:sz w:val="22"/>
          <w:szCs w:val="22"/>
        </w:rPr>
        <w:t>ies</w:t>
      </w:r>
      <w:r w:rsidR="007705BD">
        <w:rPr>
          <w:rFonts w:ascii="Calibri" w:hAnsi="Calibri" w:cs="Calibri"/>
          <w:sz w:val="22"/>
          <w:szCs w:val="22"/>
        </w:rPr>
        <w:t xml:space="preserve"> and requirements.</w:t>
      </w:r>
    </w:p>
    <w:p w14:paraId="1BD24C48" w14:textId="03C67253" w:rsidR="00E076EC" w:rsidRPr="002A5310" w:rsidRDefault="007705BD" w:rsidP="002A5310">
      <w:pPr>
        <w:ind w:firstLine="0"/>
        <w:rPr>
          <w:rFonts w:ascii="Calibri" w:hAnsi="Calibri" w:cs="Calibri"/>
          <w:sz w:val="22"/>
          <w:szCs w:val="22"/>
        </w:rPr>
      </w:pPr>
      <w:r>
        <w:rPr>
          <w:rFonts w:ascii="Calibri" w:hAnsi="Calibri" w:cs="Calibri"/>
          <w:sz w:val="22"/>
          <w:szCs w:val="22"/>
        </w:rPr>
        <w:t>“</w:t>
      </w:r>
      <w:r w:rsidR="00F15556">
        <w:rPr>
          <w:rFonts w:ascii="Calibri" w:hAnsi="Calibri" w:cs="Calibri"/>
          <w:sz w:val="22"/>
          <w:szCs w:val="22"/>
        </w:rPr>
        <w:t>Our 5G trial, the first of its kind in the Isle of Man, is</w:t>
      </w:r>
      <w:r w:rsidR="006C5E5F">
        <w:rPr>
          <w:rFonts w:ascii="Calibri" w:hAnsi="Calibri" w:cs="Calibri"/>
          <w:sz w:val="22"/>
          <w:szCs w:val="22"/>
        </w:rPr>
        <w:t xml:space="preserve"> underway and is providing some exciting results. We’ve put customers at the heart of our trial to understand what the practical applications of 5G technology will be </w:t>
      </w:r>
      <w:r w:rsidR="000B3BD0">
        <w:rPr>
          <w:rFonts w:ascii="Calibri" w:hAnsi="Calibri" w:cs="Calibri"/>
          <w:sz w:val="22"/>
          <w:szCs w:val="22"/>
        </w:rPr>
        <w:t xml:space="preserve">and </w:t>
      </w:r>
      <w:r w:rsidR="00686A75">
        <w:rPr>
          <w:rFonts w:ascii="Calibri" w:hAnsi="Calibri" w:cs="Calibri"/>
          <w:sz w:val="22"/>
          <w:szCs w:val="22"/>
        </w:rPr>
        <w:t>have gained</w:t>
      </w:r>
      <w:r w:rsidR="008565A6">
        <w:rPr>
          <w:rFonts w:ascii="Calibri" w:hAnsi="Calibri" w:cs="Calibri"/>
          <w:sz w:val="22"/>
          <w:szCs w:val="22"/>
        </w:rPr>
        <w:t xml:space="preserve"> some great insights so far. </w:t>
      </w:r>
      <w:r w:rsidR="006A390E" w:rsidRPr="006A390E">
        <w:rPr>
          <w:rFonts w:ascii="Calibri" w:hAnsi="Calibri" w:cs="Calibri"/>
          <w:sz w:val="22"/>
          <w:szCs w:val="22"/>
        </w:rPr>
        <w:t>Our intention</w:t>
      </w:r>
      <w:r w:rsidR="00EC4DFC">
        <w:rPr>
          <w:rFonts w:ascii="Calibri" w:hAnsi="Calibri" w:cs="Calibri"/>
          <w:sz w:val="22"/>
          <w:szCs w:val="22"/>
        </w:rPr>
        <w:t xml:space="preserve"> for the future</w:t>
      </w:r>
      <w:r w:rsidR="006A390E" w:rsidRPr="006A390E">
        <w:rPr>
          <w:rFonts w:ascii="Calibri" w:hAnsi="Calibri" w:cs="Calibri"/>
          <w:sz w:val="22"/>
          <w:szCs w:val="22"/>
        </w:rPr>
        <w:t xml:space="preserve"> is to develop a comprehensive 5G </w:t>
      </w:r>
      <w:r w:rsidR="006A390E">
        <w:rPr>
          <w:rFonts w:ascii="Calibri" w:hAnsi="Calibri" w:cs="Calibri"/>
          <w:sz w:val="22"/>
          <w:szCs w:val="22"/>
        </w:rPr>
        <w:t>network</w:t>
      </w:r>
      <w:r w:rsidR="006A390E" w:rsidRPr="006A390E">
        <w:rPr>
          <w:rFonts w:ascii="Calibri" w:hAnsi="Calibri" w:cs="Calibri"/>
          <w:sz w:val="22"/>
          <w:szCs w:val="22"/>
        </w:rPr>
        <w:t xml:space="preserve"> that harnesses the truly transformational potential of this technology for the benefit of </w:t>
      </w:r>
      <w:r w:rsidR="00686A75">
        <w:rPr>
          <w:rFonts w:ascii="Calibri" w:hAnsi="Calibri" w:cs="Calibri"/>
          <w:sz w:val="22"/>
          <w:szCs w:val="22"/>
        </w:rPr>
        <w:t>the people and businesses of the Isle of Man.”</w:t>
      </w:r>
    </w:p>
    <w:p w14:paraId="6DC51D9A" w14:textId="77777777" w:rsidR="00E076EC" w:rsidRDefault="00E076EC" w:rsidP="00E076EC">
      <w:pPr>
        <w:spacing w:line="276" w:lineRule="auto"/>
        <w:jc w:val="center"/>
        <w:rPr>
          <w:rFonts w:ascii="Arial" w:hAnsi="Arial" w:cs="Arial"/>
        </w:rPr>
      </w:pPr>
      <w:r>
        <w:rPr>
          <w:rFonts w:ascii="Arial" w:hAnsi="Arial" w:cs="Arial"/>
        </w:rPr>
        <w:t>ENDS</w:t>
      </w:r>
    </w:p>
    <w:p w14:paraId="3E0D86AB" w14:textId="77777777" w:rsidR="00E076EC" w:rsidRPr="00133144" w:rsidRDefault="00E076EC" w:rsidP="00E076EC">
      <w:pPr>
        <w:spacing w:afterLines="100"/>
        <w:jc w:val="center"/>
        <w:rPr>
          <w:rFonts w:ascii="Arial" w:hAnsi="Arial" w:cs="Arial"/>
          <w:color w:val="808080"/>
          <w:sz w:val="20"/>
        </w:rPr>
      </w:pPr>
      <w:r w:rsidRPr="00133144">
        <w:rPr>
          <w:rFonts w:ascii="Arial" w:hAnsi="Arial" w:cs="Arial"/>
          <w:color w:val="808080"/>
          <w:sz w:val="20"/>
        </w:rPr>
        <w:t xml:space="preserve">Issued by </w:t>
      </w:r>
      <w:r>
        <w:rPr>
          <w:rFonts w:ascii="Arial" w:hAnsi="Arial" w:cs="Arial"/>
          <w:color w:val="808080"/>
          <w:sz w:val="20"/>
        </w:rPr>
        <w:t>Dan Gallienne</w:t>
      </w:r>
      <w:r w:rsidRPr="00133144">
        <w:rPr>
          <w:rFonts w:ascii="Arial" w:hAnsi="Arial" w:cs="Arial"/>
          <w:color w:val="808080"/>
          <w:sz w:val="20"/>
        </w:rPr>
        <w:t>, Orchard PR, 01481 2</w:t>
      </w:r>
      <w:r>
        <w:rPr>
          <w:rFonts w:ascii="Arial" w:hAnsi="Arial" w:cs="Arial"/>
          <w:color w:val="808080"/>
          <w:sz w:val="20"/>
        </w:rPr>
        <w:t>51251</w:t>
      </w:r>
      <w:r w:rsidRPr="00133144">
        <w:rPr>
          <w:rFonts w:ascii="Arial" w:hAnsi="Arial" w:cs="Arial"/>
          <w:color w:val="808080"/>
          <w:sz w:val="20"/>
        </w:rPr>
        <w:t xml:space="preserve">, </w:t>
      </w:r>
      <w:r>
        <w:rPr>
          <w:rFonts w:ascii="Arial" w:hAnsi="Arial" w:cs="Arial"/>
          <w:color w:val="808080"/>
          <w:sz w:val="20"/>
        </w:rPr>
        <w:t>dan@orchardpr.com</w:t>
      </w:r>
    </w:p>
    <w:p w14:paraId="27F4335A" w14:textId="77777777" w:rsidR="00E076EC" w:rsidRPr="00133144" w:rsidRDefault="00E076EC" w:rsidP="00E07364">
      <w:pPr>
        <w:spacing w:afterLines="100"/>
        <w:ind w:firstLine="0"/>
        <w:rPr>
          <w:rFonts w:ascii="Arial" w:hAnsi="Arial" w:cs="Arial"/>
        </w:rPr>
      </w:pPr>
      <w:r>
        <w:rPr>
          <w:rFonts w:ascii="Arial" w:hAnsi="Arial" w:cs="Arial"/>
        </w:rPr>
        <w:t>Notes to editors:</w:t>
      </w:r>
    </w:p>
    <w:p w14:paraId="5E62C661" w14:textId="77777777" w:rsidR="002D5878" w:rsidRDefault="002D5878" w:rsidP="002D5878">
      <w:pPr>
        <w:spacing w:after="0" w:line="240" w:lineRule="auto"/>
        <w:ind w:firstLine="0"/>
        <w:rPr>
          <w:rFonts w:ascii="Verdana" w:eastAsia="Arial" w:hAnsi="Verdana"/>
          <w:b/>
          <w:sz w:val="20"/>
          <w:lang w:val="en-US"/>
        </w:rPr>
      </w:pPr>
      <w:r w:rsidRPr="00F43929">
        <w:rPr>
          <w:rFonts w:ascii="Verdana" w:hAnsi="Verdana"/>
          <w:b/>
          <w:sz w:val="20"/>
        </w:rPr>
        <w:t xml:space="preserve">About </w:t>
      </w:r>
      <w:r w:rsidRPr="00F43929">
        <w:rPr>
          <w:rFonts w:ascii="Verdana" w:eastAsia="Arial" w:hAnsi="Verdana"/>
          <w:b/>
          <w:sz w:val="20"/>
          <w:lang w:val="en-US"/>
        </w:rPr>
        <w:t>Sure</w:t>
      </w:r>
    </w:p>
    <w:p w14:paraId="0E616A68" w14:textId="77777777" w:rsidR="002D5878" w:rsidRDefault="002D5878" w:rsidP="002D5878">
      <w:pPr>
        <w:spacing w:after="0" w:line="240" w:lineRule="auto"/>
        <w:ind w:firstLine="0"/>
        <w:rPr>
          <w:rFonts w:ascii="Verdana" w:eastAsia="Arial" w:hAnsi="Verdana"/>
          <w:b/>
          <w:sz w:val="20"/>
          <w:lang w:val="en-US"/>
        </w:rPr>
      </w:pPr>
    </w:p>
    <w:p w14:paraId="4A3BD23A" w14:textId="77777777" w:rsidR="002D5878" w:rsidRPr="00060C31" w:rsidRDefault="006767C0" w:rsidP="002D5878">
      <w:pPr>
        <w:spacing w:after="0" w:line="240" w:lineRule="auto"/>
        <w:ind w:firstLine="0"/>
        <w:rPr>
          <w:rFonts w:asciiTheme="minorHAnsi" w:eastAsia="Arial" w:hAnsiTheme="minorHAnsi" w:cstheme="minorHAnsi"/>
          <w:sz w:val="22"/>
          <w:szCs w:val="22"/>
          <w:lang w:val="en-US"/>
        </w:rPr>
      </w:pPr>
      <w:hyperlink r:id="rId12" w:history="1">
        <w:r w:rsidR="002D5878" w:rsidRPr="00060C31">
          <w:rPr>
            <w:rStyle w:val="Hyperlink"/>
            <w:rFonts w:asciiTheme="minorHAnsi" w:eastAsia="Arial" w:hAnsiTheme="minorHAnsi" w:cstheme="minorHAnsi"/>
            <w:sz w:val="22"/>
            <w:szCs w:val="22"/>
            <w:lang w:val="en-US"/>
          </w:rPr>
          <w:t>www.sure.com</w:t>
        </w:r>
      </w:hyperlink>
      <w:r w:rsidR="002D5878" w:rsidRPr="00060C31">
        <w:rPr>
          <w:rFonts w:asciiTheme="minorHAnsi" w:eastAsia="Arial" w:hAnsiTheme="minorHAnsi" w:cstheme="minorHAnsi"/>
          <w:sz w:val="22"/>
          <w:szCs w:val="22"/>
          <w:lang w:val="en-US"/>
        </w:rPr>
        <w:t xml:space="preserve"> </w:t>
      </w:r>
    </w:p>
    <w:p w14:paraId="73FCC89E" w14:textId="77777777" w:rsidR="002D5878" w:rsidRPr="00060C31" w:rsidRDefault="002D5878" w:rsidP="002D5878">
      <w:pPr>
        <w:spacing w:after="0" w:line="240" w:lineRule="auto"/>
        <w:ind w:firstLine="0"/>
        <w:rPr>
          <w:rFonts w:asciiTheme="minorHAnsi" w:eastAsia="Arial" w:hAnsiTheme="minorHAnsi" w:cstheme="minorHAnsi"/>
          <w:sz w:val="22"/>
          <w:szCs w:val="22"/>
          <w:lang w:val="en-US"/>
        </w:rPr>
      </w:pPr>
    </w:p>
    <w:p w14:paraId="43A95587" w14:textId="77777777" w:rsidR="002D5878" w:rsidRPr="00060C31" w:rsidRDefault="002D5878" w:rsidP="002D5878">
      <w:pPr>
        <w:spacing w:after="0" w:line="240" w:lineRule="auto"/>
        <w:ind w:firstLine="0"/>
        <w:rPr>
          <w:rFonts w:asciiTheme="minorHAnsi" w:eastAsia="Arial" w:hAnsiTheme="minorHAnsi" w:cstheme="minorHAnsi"/>
          <w:sz w:val="22"/>
          <w:szCs w:val="22"/>
          <w:lang w:val="en-US"/>
        </w:rPr>
      </w:pPr>
      <w:r w:rsidRPr="00060C31">
        <w:rPr>
          <w:rFonts w:asciiTheme="minorHAnsi" w:eastAsia="Arial" w:hAnsiTheme="minorHAnsi" w:cstheme="minorHAnsi"/>
          <w:sz w:val="22"/>
          <w:szCs w:val="22"/>
          <w:lang w:val="en-US"/>
        </w:rPr>
        <w:t xml:space="preserve">Twitter: </w:t>
      </w:r>
      <w:hyperlink r:id="rId13" w:history="1">
        <w:r w:rsidR="00F41AD5" w:rsidRPr="003E1490">
          <w:rPr>
            <w:rStyle w:val="Hyperlink"/>
            <w:rFonts w:asciiTheme="minorHAnsi" w:hAnsiTheme="minorHAnsi" w:cstheme="minorHAnsi"/>
            <w:sz w:val="22"/>
            <w:szCs w:val="22"/>
          </w:rPr>
          <w:t>https://twitter.com/SureIOM</w:t>
        </w:r>
      </w:hyperlink>
      <w:r w:rsidR="00F41AD5">
        <w:rPr>
          <w:rFonts w:asciiTheme="minorHAnsi" w:hAnsiTheme="minorHAnsi" w:cstheme="minorHAnsi"/>
          <w:sz w:val="22"/>
          <w:szCs w:val="22"/>
        </w:rPr>
        <w:t xml:space="preserve"> </w:t>
      </w:r>
    </w:p>
    <w:p w14:paraId="5242E6E5" w14:textId="77777777" w:rsidR="002D5878" w:rsidRPr="00062C2B" w:rsidRDefault="002D5878" w:rsidP="002D5878">
      <w:pPr>
        <w:spacing w:after="0" w:line="240" w:lineRule="auto"/>
        <w:ind w:firstLine="0"/>
        <w:rPr>
          <w:rFonts w:asciiTheme="minorHAnsi" w:eastAsia="Arial" w:hAnsiTheme="minorHAnsi" w:cstheme="minorHAnsi"/>
          <w:sz w:val="22"/>
          <w:szCs w:val="22"/>
          <w:lang w:val="en-US"/>
        </w:rPr>
      </w:pPr>
      <w:r w:rsidRPr="00062C2B">
        <w:rPr>
          <w:rFonts w:asciiTheme="minorHAnsi" w:eastAsia="Arial" w:hAnsiTheme="minorHAnsi" w:cstheme="minorHAnsi"/>
          <w:sz w:val="22"/>
          <w:szCs w:val="22"/>
          <w:lang w:val="en-US"/>
        </w:rPr>
        <w:t xml:space="preserve">Facebook: </w:t>
      </w:r>
      <w:hyperlink r:id="rId14" w:history="1">
        <w:r w:rsidR="00F41AD5" w:rsidRPr="003E1490">
          <w:rPr>
            <w:rStyle w:val="Hyperlink"/>
            <w:rFonts w:asciiTheme="minorHAnsi" w:eastAsia="Arial" w:hAnsiTheme="minorHAnsi" w:cstheme="minorHAnsi"/>
            <w:sz w:val="22"/>
            <w:szCs w:val="22"/>
            <w:lang w:val="en-US"/>
          </w:rPr>
          <w:t>https://www.facebook.com/SureIOM</w:t>
        </w:r>
      </w:hyperlink>
      <w:r w:rsidR="00F41AD5">
        <w:rPr>
          <w:rFonts w:asciiTheme="minorHAnsi" w:eastAsia="Arial" w:hAnsiTheme="minorHAnsi" w:cstheme="minorHAnsi"/>
          <w:sz w:val="22"/>
          <w:szCs w:val="22"/>
          <w:lang w:val="en-US"/>
        </w:rPr>
        <w:t>/</w:t>
      </w:r>
    </w:p>
    <w:p w14:paraId="6BA0CAA3" w14:textId="77777777" w:rsidR="002D5878" w:rsidRPr="00062C2B" w:rsidRDefault="002D5878" w:rsidP="002D5878">
      <w:pPr>
        <w:spacing w:after="0" w:line="240" w:lineRule="auto"/>
        <w:ind w:firstLine="0"/>
        <w:rPr>
          <w:rFonts w:asciiTheme="minorHAnsi" w:hAnsiTheme="minorHAnsi" w:cstheme="minorHAnsi"/>
          <w:sz w:val="22"/>
          <w:szCs w:val="22"/>
        </w:rPr>
      </w:pPr>
      <w:r w:rsidRPr="00062C2B">
        <w:rPr>
          <w:rFonts w:asciiTheme="minorHAnsi" w:eastAsia="Arial" w:hAnsiTheme="minorHAnsi" w:cstheme="minorHAnsi"/>
          <w:sz w:val="22"/>
          <w:szCs w:val="22"/>
          <w:lang w:val="en-US"/>
        </w:rPr>
        <w:t xml:space="preserve">LinkedIn: </w:t>
      </w:r>
      <w:hyperlink r:id="rId15" w:history="1">
        <w:r w:rsidRPr="00062C2B">
          <w:rPr>
            <w:rStyle w:val="Hyperlink"/>
            <w:rFonts w:asciiTheme="minorHAnsi" w:hAnsiTheme="minorHAnsi" w:cstheme="minorHAnsi"/>
            <w:sz w:val="22"/>
            <w:szCs w:val="22"/>
          </w:rPr>
          <w:t>https://www.linkedin.com/company/sure-international</w:t>
        </w:r>
      </w:hyperlink>
      <w:r w:rsidRPr="00062C2B">
        <w:rPr>
          <w:rFonts w:asciiTheme="minorHAnsi" w:hAnsiTheme="minorHAnsi" w:cstheme="minorHAnsi"/>
          <w:sz w:val="22"/>
          <w:szCs w:val="22"/>
        </w:rPr>
        <w:t xml:space="preserve"> </w:t>
      </w:r>
    </w:p>
    <w:p w14:paraId="128ABB31" w14:textId="77777777" w:rsidR="002D5878" w:rsidRPr="00062C2B" w:rsidRDefault="002D5878" w:rsidP="002D5878">
      <w:pPr>
        <w:spacing w:after="0" w:line="240" w:lineRule="auto"/>
        <w:ind w:firstLine="0"/>
        <w:rPr>
          <w:rFonts w:asciiTheme="minorHAnsi" w:hAnsiTheme="minorHAnsi" w:cstheme="minorHAnsi"/>
          <w:color w:val="000000"/>
          <w:sz w:val="22"/>
          <w:szCs w:val="22"/>
        </w:rPr>
      </w:pPr>
    </w:p>
    <w:p w14:paraId="6F3BF089" w14:textId="77777777" w:rsidR="002D5878" w:rsidRDefault="002D5878" w:rsidP="002D5878">
      <w:pPr>
        <w:ind w:firstLine="0"/>
        <w:rPr>
          <w:rFonts w:asciiTheme="minorHAnsi" w:hAnsiTheme="minorHAnsi" w:cstheme="minorHAnsi"/>
          <w:sz w:val="22"/>
          <w:szCs w:val="22"/>
        </w:rPr>
      </w:pPr>
      <w:r w:rsidRPr="00060C31">
        <w:rPr>
          <w:rFonts w:asciiTheme="minorHAnsi" w:hAnsiTheme="minorHAnsi" w:cstheme="minorHAnsi"/>
          <w:sz w:val="22"/>
          <w:szCs w:val="22"/>
        </w:rPr>
        <w:lastRenderedPageBreak/>
        <w:t xml:space="preserve">Headquartered in Guernsey, Sure provides telecommunications and related services across the Channel Islands, the Isle of Man and in the British Overseas Territories of Ascension, Falklands, Saint Helena and Diego Garcia. </w:t>
      </w:r>
    </w:p>
    <w:p w14:paraId="69879846" w14:textId="77777777" w:rsidR="002D5878" w:rsidRPr="00060C31" w:rsidRDefault="002D5878" w:rsidP="002D5878">
      <w:pPr>
        <w:ind w:firstLine="0"/>
        <w:rPr>
          <w:rFonts w:asciiTheme="minorHAnsi" w:hAnsiTheme="minorHAnsi" w:cstheme="minorHAnsi"/>
          <w:sz w:val="22"/>
          <w:szCs w:val="22"/>
        </w:rPr>
      </w:pPr>
      <w:r w:rsidRPr="00060C31">
        <w:rPr>
          <w:rFonts w:asciiTheme="minorHAnsi" w:hAnsiTheme="minorHAnsi" w:cstheme="minorHAnsi"/>
          <w:sz w:val="22"/>
          <w:szCs w:val="22"/>
        </w:rPr>
        <w:t xml:space="preserve">Sure </w:t>
      </w:r>
      <w:r>
        <w:rPr>
          <w:rFonts w:asciiTheme="minorHAnsi" w:hAnsiTheme="minorHAnsi" w:cstheme="minorHAnsi"/>
          <w:sz w:val="22"/>
          <w:szCs w:val="22"/>
        </w:rPr>
        <w:t>provides</w:t>
      </w:r>
      <w:r w:rsidRPr="00060C31">
        <w:rPr>
          <w:rFonts w:asciiTheme="minorHAnsi" w:hAnsiTheme="minorHAnsi" w:cstheme="minorHAnsi"/>
          <w:sz w:val="22"/>
          <w:szCs w:val="22"/>
        </w:rPr>
        <w:t xml:space="preserve"> fixed voice, mobile, broadband and Cloud services </w:t>
      </w:r>
      <w:r>
        <w:rPr>
          <w:rFonts w:asciiTheme="minorHAnsi" w:hAnsiTheme="minorHAnsi" w:cstheme="minorHAnsi"/>
          <w:sz w:val="22"/>
          <w:szCs w:val="22"/>
        </w:rPr>
        <w:t>in the Channel Islands</w:t>
      </w:r>
      <w:r w:rsidRPr="00060C31">
        <w:rPr>
          <w:rFonts w:asciiTheme="minorHAnsi" w:hAnsiTheme="minorHAnsi" w:cstheme="minorHAnsi"/>
          <w:sz w:val="22"/>
          <w:szCs w:val="22"/>
        </w:rPr>
        <w:t xml:space="preserve"> and Isle of Man. In the British Overseas Territories, Sure operates under exclusive licen</w:t>
      </w:r>
      <w:r>
        <w:rPr>
          <w:rFonts w:asciiTheme="minorHAnsi" w:hAnsiTheme="minorHAnsi" w:cstheme="minorHAnsi"/>
          <w:sz w:val="22"/>
          <w:szCs w:val="22"/>
        </w:rPr>
        <w:t>c</w:t>
      </w:r>
      <w:r w:rsidRPr="00060C31">
        <w:rPr>
          <w:rFonts w:asciiTheme="minorHAnsi" w:hAnsiTheme="minorHAnsi" w:cstheme="minorHAnsi"/>
          <w:sz w:val="22"/>
          <w:szCs w:val="22"/>
        </w:rPr>
        <w:t>es with full</w:t>
      </w:r>
      <w:r>
        <w:rPr>
          <w:rFonts w:asciiTheme="minorHAnsi" w:hAnsiTheme="minorHAnsi" w:cstheme="minorHAnsi"/>
          <w:sz w:val="22"/>
          <w:szCs w:val="22"/>
        </w:rPr>
        <w:t>-</w:t>
      </w:r>
      <w:r w:rsidRPr="00060C31">
        <w:rPr>
          <w:rFonts w:asciiTheme="minorHAnsi" w:hAnsiTheme="minorHAnsi" w:cstheme="minorHAnsi"/>
          <w:sz w:val="22"/>
          <w:szCs w:val="22"/>
        </w:rPr>
        <w:t>feature networks delivering voice, broadband data services and</w:t>
      </w:r>
      <w:r>
        <w:rPr>
          <w:rFonts w:asciiTheme="minorHAnsi" w:hAnsiTheme="minorHAnsi" w:cstheme="minorHAnsi"/>
          <w:sz w:val="22"/>
          <w:szCs w:val="22"/>
        </w:rPr>
        <w:t>,</w:t>
      </w:r>
      <w:r w:rsidRPr="00060C31">
        <w:rPr>
          <w:rFonts w:asciiTheme="minorHAnsi" w:hAnsiTheme="minorHAnsi" w:cstheme="minorHAnsi"/>
          <w:sz w:val="22"/>
          <w:szCs w:val="22"/>
        </w:rPr>
        <w:t xml:space="preserve"> in certain markets</w:t>
      </w:r>
      <w:r>
        <w:rPr>
          <w:rFonts w:asciiTheme="minorHAnsi" w:hAnsiTheme="minorHAnsi" w:cstheme="minorHAnsi"/>
          <w:sz w:val="22"/>
          <w:szCs w:val="22"/>
        </w:rPr>
        <w:t>,</w:t>
      </w:r>
      <w:r w:rsidRPr="00060C31">
        <w:rPr>
          <w:rFonts w:asciiTheme="minorHAnsi" w:hAnsiTheme="minorHAnsi" w:cstheme="minorHAnsi"/>
          <w:sz w:val="22"/>
          <w:szCs w:val="22"/>
        </w:rPr>
        <w:t xml:space="preserve"> TV.</w:t>
      </w:r>
    </w:p>
    <w:p w14:paraId="11E9B3D6" w14:textId="77777777" w:rsidR="002D5878" w:rsidRPr="00060C31" w:rsidRDefault="002D5878" w:rsidP="002D5878">
      <w:pPr>
        <w:ind w:firstLine="0"/>
        <w:rPr>
          <w:rFonts w:asciiTheme="minorHAnsi" w:hAnsiTheme="minorHAnsi" w:cstheme="minorHAnsi"/>
          <w:sz w:val="22"/>
          <w:szCs w:val="22"/>
        </w:rPr>
      </w:pPr>
      <w:r>
        <w:rPr>
          <w:rFonts w:asciiTheme="minorHAnsi" w:hAnsiTheme="minorHAnsi" w:cstheme="minorHAnsi"/>
          <w:sz w:val="22"/>
          <w:szCs w:val="22"/>
        </w:rPr>
        <w:t>T</w:t>
      </w:r>
      <w:r w:rsidRPr="00060C31">
        <w:rPr>
          <w:rFonts w:asciiTheme="minorHAnsi" w:hAnsiTheme="minorHAnsi" w:cstheme="minorHAnsi"/>
          <w:sz w:val="22"/>
          <w:szCs w:val="22"/>
        </w:rPr>
        <w:t>he corporate division of the business</w:t>
      </w:r>
      <w:r>
        <w:rPr>
          <w:rFonts w:asciiTheme="minorHAnsi" w:hAnsiTheme="minorHAnsi" w:cstheme="minorHAnsi"/>
          <w:sz w:val="22"/>
          <w:szCs w:val="22"/>
        </w:rPr>
        <w:t>, Sure International,</w:t>
      </w:r>
      <w:r w:rsidRPr="00060C31">
        <w:rPr>
          <w:rFonts w:asciiTheme="minorHAnsi" w:hAnsiTheme="minorHAnsi" w:cstheme="minorHAnsi"/>
          <w:sz w:val="22"/>
          <w:szCs w:val="22"/>
        </w:rPr>
        <w:t xml:space="preserve"> specialises in offshore connectivity, enabling those companies that operate in the islands to reliably and efficiently connect and transact with their global partners. </w:t>
      </w:r>
    </w:p>
    <w:p w14:paraId="4DA4DCA0" w14:textId="77777777" w:rsidR="002D5878" w:rsidRDefault="002D5878" w:rsidP="002D5878">
      <w:pPr>
        <w:ind w:firstLine="0"/>
        <w:rPr>
          <w:rFonts w:asciiTheme="minorHAnsi" w:hAnsiTheme="minorHAnsi" w:cstheme="minorHAnsi"/>
          <w:sz w:val="22"/>
          <w:szCs w:val="22"/>
        </w:rPr>
      </w:pPr>
      <w:r>
        <w:rPr>
          <w:rFonts w:asciiTheme="minorHAnsi" w:hAnsiTheme="minorHAnsi" w:cstheme="minorHAnsi"/>
          <w:sz w:val="22"/>
          <w:szCs w:val="22"/>
        </w:rPr>
        <w:t xml:space="preserve">Sure’s approach to business is based on its values of simplicity, trust, one team and customer-driven. The last of these values has resulted in annual multi-million-pound investments to provide customers with the best and latest services to meet their needs.  </w:t>
      </w:r>
    </w:p>
    <w:p w14:paraId="48B0D5B1" w14:textId="77777777" w:rsidR="002D5878" w:rsidRDefault="002D5878" w:rsidP="002D5878">
      <w:pPr>
        <w:ind w:firstLine="0"/>
        <w:rPr>
          <w:rFonts w:asciiTheme="minorHAnsi" w:hAnsiTheme="minorHAnsi" w:cstheme="minorHAnsi"/>
          <w:sz w:val="22"/>
          <w:szCs w:val="22"/>
        </w:rPr>
      </w:pPr>
      <w:r>
        <w:rPr>
          <w:rFonts w:asciiTheme="minorHAnsi" w:hAnsiTheme="minorHAnsi" w:cstheme="minorHAnsi"/>
          <w:sz w:val="22"/>
          <w:szCs w:val="22"/>
        </w:rPr>
        <w:t>Customer experience is at the heart of Sure’s approach and the company was found to have the most satisfied customers in the Channel Islands in a 2018 study carried out by the independent regulator in the islands. In the Isle of Man, Sure was rated the best overall network (Source: a Sure-commissioned independent study carried out by Systemics group, 2017).</w:t>
      </w:r>
    </w:p>
    <w:p w14:paraId="4302D2E6" w14:textId="77777777" w:rsidR="002D5878" w:rsidRPr="00062C2B" w:rsidRDefault="002D5878" w:rsidP="002D5878">
      <w:pPr>
        <w:ind w:firstLine="0"/>
        <w:rPr>
          <w:rFonts w:asciiTheme="minorHAnsi" w:hAnsiTheme="minorHAnsi" w:cstheme="minorHAnsi"/>
          <w:sz w:val="22"/>
          <w:szCs w:val="22"/>
        </w:rPr>
      </w:pPr>
      <w:r w:rsidRPr="00060C31">
        <w:rPr>
          <w:rFonts w:asciiTheme="minorHAnsi" w:hAnsiTheme="minorHAnsi" w:cstheme="minorHAnsi"/>
          <w:sz w:val="22"/>
          <w:szCs w:val="22"/>
        </w:rPr>
        <w:t xml:space="preserve">Sure is a member of the Batelco Group, a leading telecommunications provider to 14 markets spanning the Middle East &amp; Northern Africa, Europe and the South Atlantic and Indian Ocean. </w:t>
      </w:r>
    </w:p>
    <w:p w14:paraId="5E619519" w14:textId="77777777" w:rsidR="00A43504" w:rsidRPr="005D7FD1" w:rsidRDefault="00A43504" w:rsidP="00D73AFE">
      <w:pPr>
        <w:autoSpaceDE w:val="0"/>
        <w:autoSpaceDN w:val="0"/>
        <w:ind w:firstLine="0"/>
        <w:jc w:val="both"/>
        <w:rPr>
          <w:color w:val="FF0000"/>
        </w:rPr>
      </w:pPr>
    </w:p>
    <w:sectPr w:rsidR="00A43504" w:rsidRPr="005D7FD1" w:rsidSect="003A457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9AC3A" w14:textId="77777777" w:rsidR="006767C0" w:rsidRDefault="006767C0" w:rsidP="00C93209">
      <w:pPr>
        <w:spacing w:after="0" w:line="240" w:lineRule="auto"/>
      </w:pPr>
      <w:r>
        <w:separator/>
      </w:r>
    </w:p>
  </w:endnote>
  <w:endnote w:type="continuationSeparator" w:id="0">
    <w:p w14:paraId="54BAE831" w14:textId="77777777" w:rsidR="006767C0" w:rsidRDefault="006767C0" w:rsidP="00C93209">
      <w:pPr>
        <w:spacing w:after="0" w:line="240" w:lineRule="auto"/>
      </w:pPr>
      <w:r>
        <w:continuationSeparator/>
      </w:r>
    </w:p>
  </w:endnote>
  <w:endnote w:type="continuationNotice" w:id="1">
    <w:p w14:paraId="0BA70751" w14:textId="77777777" w:rsidR="006767C0" w:rsidRDefault="006767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A1B67" w14:textId="77777777" w:rsidR="006767C0" w:rsidRDefault="006767C0" w:rsidP="00C93209">
      <w:pPr>
        <w:spacing w:after="0" w:line="240" w:lineRule="auto"/>
      </w:pPr>
      <w:r>
        <w:separator/>
      </w:r>
    </w:p>
  </w:footnote>
  <w:footnote w:type="continuationSeparator" w:id="0">
    <w:p w14:paraId="0A0C518C" w14:textId="77777777" w:rsidR="006767C0" w:rsidRDefault="006767C0" w:rsidP="00C93209">
      <w:pPr>
        <w:spacing w:after="0" w:line="240" w:lineRule="auto"/>
      </w:pPr>
      <w:r>
        <w:continuationSeparator/>
      </w:r>
    </w:p>
  </w:footnote>
  <w:footnote w:type="continuationNotice" w:id="1">
    <w:p w14:paraId="62D8CA6F" w14:textId="77777777" w:rsidR="006767C0" w:rsidRDefault="006767C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D2DCE"/>
    <w:multiLevelType w:val="hybridMultilevel"/>
    <w:tmpl w:val="3CAC1A1E"/>
    <w:lvl w:ilvl="0" w:tplc="E9947E00">
      <w:start w:val="2"/>
      <w:numFmt w:val="bullet"/>
      <w:lvlText w:val="-"/>
      <w:lvlJc w:val="left"/>
      <w:pPr>
        <w:tabs>
          <w:tab w:val="num" w:pos="720"/>
        </w:tabs>
        <w:ind w:left="720" w:hanging="360"/>
      </w:pPr>
      <w:rPr>
        <w:rFonts w:ascii="Arial" w:eastAsia="Times New Roman" w:hAnsi="Aria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428B1C6D"/>
    <w:multiLevelType w:val="hybridMultilevel"/>
    <w:tmpl w:val="4F7C9C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Verdan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Verdan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Verdan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D2208A"/>
    <w:multiLevelType w:val="hybridMultilevel"/>
    <w:tmpl w:val="469EA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576D8F"/>
    <w:multiLevelType w:val="hybridMultilevel"/>
    <w:tmpl w:val="884C6C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F9045E0"/>
    <w:multiLevelType w:val="hybridMultilevel"/>
    <w:tmpl w:val="E3E44AE2"/>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Verdana"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Verdana"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Verdana" w:hint="default"/>
      </w:rPr>
    </w:lvl>
    <w:lvl w:ilvl="8" w:tplc="08090005" w:tentative="1">
      <w:start w:val="1"/>
      <w:numFmt w:val="bullet"/>
      <w:lvlText w:val=""/>
      <w:lvlJc w:val="left"/>
      <w:pPr>
        <w:tabs>
          <w:tab w:val="num" w:pos="6555"/>
        </w:tabs>
        <w:ind w:left="6555" w:hanging="360"/>
      </w:pPr>
      <w:rPr>
        <w:rFonts w:ascii="Wingdings" w:hAnsi="Wingdings" w:hint="default"/>
      </w:rPr>
    </w:lvl>
  </w:abstractNum>
  <w:num w:numId="1">
    <w:abstractNumId w:val="1"/>
  </w:num>
  <w:num w:numId="2">
    <w:abstractNumId w:val="4"/>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D3C"/>
    <w:rsid w:val="000073C3"/>
    <w:rsid w:val="00037FA2"/>
    <w:rsid w:val="00040F39"/>
    <w:rsid w:val="000422ED"/>
    <w:rsid w:val="000424D1"/>
    <w:rsid w:val="000521A4"/>
    <w:rsid w:val="00055136"/>
    <w:rsid w:val="00063582"/>
    <w:rsid w:val="00067EF9"/>
    <w:rsid w:val="00083653"/>
    <w:rsid w:val="000A66E7"/>
    <w:rsid w:val="000B3BD0"/>
    <w:rsid w:val="000D0DC0"/>
    <w:rsid w:val="000F641F"/>
    <w:rsid w:val="0011212B"/>
    <w:rsid w:val="00112A9B"/>
    <w:rsid w:val="00135CDC"/>
    <w:rsid w:val="001403CE"/>
    <w:rsid w:val="00140A08"/>
    <w:rsid w:val="001441F5"/>
    <w:rsid w:val="00185161"/>
    <w:rsid w:val="00190140"/>
    <w:rsid w:val="0019331F"/>
    <w:rsid w:val="001973F9"/>
    <w:rsid w:val="001A0288"/>
    <w:rsid w:val="001B74DE"/>
    <w:rsid w:val="001C0C5E"/>
    <w:rsid w:val="001C1CF9"/>
    <w:rsid w:val="001D7B17"/>
    <w:rsid w:val="002030E0"/>
    <w:rsid w:val="00207202"/>
    <w:rsid w:val="00207745"/>
    <w:rsid w:val="00214787"/>
    <w:rsid w:val="002227C7"/>
    <w:rsid w:val="00256955"/>
    <w:rsid w:val="002575A8"/>
    <w:rsid w:val="002707C4"/>
    <w:rsid w:val="00284ECA"/>
    <w:rsid w:val="002A5310"/>
    <w:rsid w:val="002B3844"/>
    <w:rsid w:val="002C19DC"/>
    <w:rsid w:val="002D5878"/>
    <w:rsid w:val="002E03F2"/>
    <w:rsid w:val="002E1F01"/>
    <w:rsid w:val="002F3321"/>
    <w:rsid w:val="002F4AA7"/>
    <w:rsid w:val="003000EF"/>
    <w:rsid w:val="0030107B"/>
    <w:rsid w:val="003102F0"/>
    <w:rsid w:val="00310328"/>
    <w:rsid w:val="00312018"/>
    <w:rsid w:val="00332E24"/>
    <w:rsid w:val="00341682"/>
    <w:rsid w:val="003655A7"/>
    <w:rsid w:val="003972B7"/>
    <w:rsid w:val="003A4575"/>
    <w:rsid w:val="003B152F"/>
    <w:rsid w:val="003C220A"/>
    <w:rsid w:val="003C32E5"/>
    <w:rsid w:val="003D2A55"/>
    <w:rsid w:val="003D70C0"/>
    <w:rsid w:val="003E259A"/>
    <w:rsid w:val="003E5928"/>
    <w:rsid w:val="0042155E"/>
    <w:rsid w:val="004217DA"/>
    <w:rsid w:val="00431DE2"/>
    <w:rsid w:val="00433B9F"/>
    <w:rsid w:val="004466AF"/>
    <w:rsid w:val="0044726B"/>
    <w:rsid w:val="00464882"/>
    <w:rsid w:val="0048055C"/>
    <w:rsid w:val="00494A19"/>
    <w:rsid w:val="004A2AAC"/>
    <w:rsid w:val="004B5DC6"/>
    <w:rsid w:val="004B78F5"/>
    <w:rsid w:val="004C0919"/>
    <w:rsid w:val="004C573E"/>
    <w:rsid w:val="004D0F09"/>
    <w:rsid w:val="004D7856"/>
    <w:rsid w:val="004F0092"/>
    <w:rsid w:val="004F47F4"/>
    <w:rsid w:val="00506385"/>
    <w:rsid w:val="00527CE3"/>
    <w:rsid w:val="005318E6"/>
    <w:rsid w:val="005464E9"/>
    <w:rsid w:val="005649D4"/>
    <w:rsid w:val="005943AC"/>
    <w:rsid w:val="005A64DB"/>
    <w:rsid w:val="005B0B69"/>
    <w:rsid w:val="005B35FC"/>
    <w:rsid w:val="005D69F9"/>
    <w:rsid w:val="005D7FD1"/>
    <w:rsid w:val="005E2514"/>
    <w:rsid w:val="005F6416"/>
    <w:rsid w:val="005F7015"/>
    <w:rsid w:val="00615376"/>
    <w:rsid w:val="006223B4"/>
    <w:rsid w:val="0067631B"/>
    <w:rsid w:val="006767C0"/>
    <w:rsid w:val="00684C08"/>
    <w:rsid w:val="00685518"/>
    <w:rsid w:val="00686A75"/>
    <w:rsid w:val="006973D7"/>
    <w:rsid w:val="006A390E"/>
    <w:rsid w:val="006C5E5F"/>
    <w:rsid w:val="006D0064"/>
    <w:rsid w:val="006D07B0"/>
    <w:rsid w:val="006D0B20"/>
    <w:rsid w:val="006E0A5B"/>
    <w:rsid w:val="006E0F1E"/>
    <w:rsid w:val="006F3D3C"/>
    <w:rsid w:val="007033BC"/>
    <w:rsid w:val="007065A3"/>
    <w:rsid w:val="00713181"/>
    <w:rsid w:val="007341B8"/>
    <w:rsid w:val="00745244"/>
    <w:rsid w:val="00745C5F"/>
    <w:rsid w:val="007574A4"/>
    <w:rsid w:val="00760FCE"/>
    <w:rsid w:val="00762C36"/>
    <w:rsid w:val="007705BD"/>
    <w:rsid w:val="00777F27"/>
    <w:rsid w:val="007910A9"/>
    <w:rsid w:val="007972E5"/>
    <w:rsid w:val="007B3D98"/>
    <w:rsid w:val="007B56DC"/>
    <w:rsid w:val="007E3019"/>
    <w:rsid w:val="007E59C7"/>
    <w:rsid w:val="00812D8F"/>
    <w:rsid w:val="0081663C"/>
    <w:rsid w:val="00820E3F"/>
    <w:rsid w:val="00830C92"/>
    <w:rsid w:val="008565A6"/>
    <w:rsid w:val="00863448"/>
    <w:rsid w:val="00863FD3"/>
    <w:rsid w:val="00875A87"/>
    <w:rsid w:val="00876E9D"/>
    <w:rsid w:val="0089154C"/>
    <w:rsid w:val="00895816"/>
    <w:rsid w:val="008A176F"/>
    <w:rsid w:val="008A7077"/>
    <w:rsid w:val="008D56BF"/>
    <w:rsid w:val="008D722A"/>
    <w:rsid w:val="008E2EF7"/>
    <w:rsid w:val="008F4E8F"/>
    <w:rsid w:val="008F7E75"/>
    <w:rsid w:val="00904506"/>
    <w:rsid w:val="00921DAA"/>
    <w:rsid w:val="00931794"/>
    <w:rsid w:val="0093478E"/>
    <w:rsid w:val="00950A6A"/>
    <w:rsid w:val="00951A95"/>
    <w:rsid w:val="00961BAB"/>
    <w:rsid w:val="00980640"/>
    <w:rsid w:val="00981807"/>
    <w:rsid w:val="00984FCF"/>
    <w:rsid w:val="009A044F"/>
    <w:rsid w:val="009A4FCB"/>
    <w:rsid w:val="009D4F56"/>
    <w:rsid w:val="009D6602"/>
    <w:rsid w:val="00A06A97"/>
    <w:rsid w:val="00A30F39"/>
    <w:rsid w:val="00A3615F"/>
    <w:rsid w:val="00A43504"/>
    <w:rsid w:val="00A52004"/>
    <w:rsid w:val="00A76E82"/>
    <w:rsid w:val="00A8121A"/>
    <w:rsid w:val="00A95CD2"/>
    <w:rsid w:val="00AB7ECB"/>
    <w:rsid w:val="00AC713E"/>
    <w:rsid w:val="00AC795B"/>
    <w:rsid w:val="00AD17E5"/>
    <w:rsid w:val="00B06361"/>
    <w:rsid w:val="00B1717D"/>
    <w:rsid w:val="00B230CD"/>
    <w:rsid w:val="00B33672"/>
    <w:rsid w:val="00B3673A"/>
    <w:rsid w:val="00B40429"/>
    <w:rsid w:val="00B96044"/>
    <w:rsid w:val="00BA40F8"/>
    <w:rsid w:val="00BC18F6"/>
    <w:rsid w:val="00BD06B7"/>
    <w:rsid w:val="00BD1C13"/>
    <w:rsid w:val="00BD5DA6"/>
    <w:rsid w:val="00BE1664"/>
    <w:rsid w:val="00BE5B59"/>
    <w:rsid w:val="00BF4384"/>
    <w:rsid w:val="00C05D56"/>
    <w:rsid w:val="00C10B28"/>
    <w:rsid w:val="00C27F9A"/>
    <w:rsid w:val="00C43AFE"/>
    <w:rsid w:val="00C44A78"/>
    <w:rsid w:val="00C477FB"/>
    <w:rsid w:val="00C55266"/>
    <w:rsid w:val="00C759AB"/>
    <w:rsid w:val="00C93209"/>
    <w:rsid w:val="00CB08C2"/>
    <w:rsid w:val="00CC0A5C"/>
    <w:rsid w:val="00CC490C"/>
    <w:rsid w:val="00CC6F22"/>
    <w:rsid w:val="00CC7D39"/>
    <w:rsid w:val="00D25D06"/>
    <w:rsid w:val="00D4405F"/>
    <w:rsid w:val="00D57901"/>
    <w:rsid w:val="00D615E4"/>
    <w:rsid w:val="00D621D6"/>
    <w:rsid w:val="00D7208C"/>
    <w:rsid w:val="00D73AFE"/>
    <w:rsid w:val="00D748A9"/>
    <w:rsid w:val="00D7578B"/>
    <w:rsid w:val="00D77DA9"/>
    <w:rsid w:val="00D941EA"/>
    <w:rsid w:val="00D946B7"/>
    <w:rsid w:val="00DB139F"/>
    <w:rsid w:val="00DC1DAE"/>
    <w:rsid w:val="00DE2267"/>
    <w:rsid w:val="00DE2AFD"/>
    <w:rsid w:val="00E01900"/>
    <w:rsid w:val="00E07364"/>
    <w:rsid w:val="00E076EC"/>
    <w:rsid w:val="00E1052A"/>
    <w:rsid w:val="00E1352C"/>
    <w:rsid w:val="00E418A9"/>
    <w:rsid w:val="00E50981"/>
    <w:rsid w:val="00E511EB"/>
    <w:rsid w:val="00E51657"/>
    <w:rsid w:val="00E54CAB"/>
    <w:rsid w:val="00E5600D"/>
    <w:rsid w:val="00E75AC4"/>
    <w:rsid w:val="00E867A2"/>
    <w:rsid w:val="00EB1669"/>
    <w:rsid w:val="00EB313C"/>
    <w:rsid w:val="00EC4DFC"/>
    <w:rsid w:val="00F13844"/>
    <w:rsid w:val="00F15556"/>
    <w:rsid w:val="00F20719"/>
    <w:rsid w:val="00F359E8"/>
    <w:rsid w:val="00F41AD5"/>
    <w:rsid w:val="00F43929"/>
    <w:rsid w:val="00F450A1"/>
    <w:rsid w:val="00F50E94"/>
    <w:rsid w:val="00F57315"/>
    <w:rsid w:val="00F706AC"/>
    <w:rsid w:val="00F85595"/>
    <w:rsid w:val="00F918F4"/>
    <w:rsid w:val="00F94EC0"/>
    <w:rsid w:val="00FA26DD"/>
    <w:rsid w:val="00FB35FF"/>
    <w:rsid w:val="00FB467A"/>
    <w:rsid w:val="00FC3729"/>
    <w:rsid w:val="00FD0E39"/>
    <w:rsid w:val="00FE31E5"/>
    <w:rsid w:val="00FE5CA1"/>
    <w:rsid w:val="00FE6B3B"/>
    <w:rsid w:val="00FE79C9"/>
    <w:rsid w:val="00FF21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CAEFF8"/>
  <w15:docId w15:val="{0A12BEC6-6F44-49F1-87DD-3AF731ACA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203"/>
    <w:pPr>
      <w:spacing w:after="240" w:line="360" w:lineRule="auto"/>
      <w:ind w:firstLine="113"/>
    </w:pPr>
    <w:rPr>
      <w:sz w:val="23"/>
      <w:lang w:eastAsia="en-US"/>
    </w:rPr>
  </w:style>
  <w:style w:type="paragraph" w:styleId="Heading1">
    <w:name w:val="heading 1"/>
    <w:basedOn w:val="Normal"/>
    <w:next w:val="Normal"/>
    <w:qFormat/>
    <w:rsid w:val="00083653"/>
    <w:pPr>
      <w:keepNext/>
      <w:ind w:firstLine="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
    <w:name w:val="Intro"/>
    <w:basedOn w:val="Normal"/>
    <w:next w:val="Normal"/>
    <w:rsid w:val="00083653"/>
    <w:pPr>
      <w:ind w:firstLine="0"/>
    </w:pPr>
  </w:style>
  <w:style w:type="paragraph" w:styleId="BalloonText">
    <w:name w:val="Balloon Text"/>
    <w:basedOn w:val="Normal"/>
    <w:semiHidden/>
    <w:rsid w:val="00083653"/>
    <w:rPr>
      <w:rFonts w:ascii="Tahoma" w:hAnsi="Tahoma" w:cs="Tahoma"/>
      <w:sz w:val="16"/>
      <w:szCs w:val="16"/>
    </w:rPr>
  </w:style>
  <w:style w:type="character" w:styleId="Hyperlink">
    <w:name w:val="Hyperlink"/>
    <w:rsid w:val="00083653"/>
    <w:rPr>
      <w:color w:val="0000FF"/>
      <w:u w:val="single"/>
    </w:rPr>
  </w:style>
  <w:style w:type="paragraph" w:styleId="DocumentMap">
    <w:name w:val="Document Map"/>
    <w:basedOn w:val="Normal"/>
    <w:semiHidden/>
    <w:rsid w:val="00A36188"/>
    <w:pPr>
      <w:shd w:val="clear" w:color="auto" w:fill="000080"/>
    </w:pPr>
    <w:rPr>
      <w:rFonts w:ascii="Tahoma" w:hAnsi="Tahoma" w:cs="Tahoma"/>
      <w:sz w:val="20"/>
    </w:rPr>
  </w:style>
  <w:style w:type="character" w:styleId="FollowedHyperlink">
    <w:name w:val="FollowedHyperlink"/>
    <w:rsid w:val="00CC1203"/>
    <w:rPr>
      <w:color w:val="800080"/>
      <w:u w:val="single"/>
    </w:rPr>
  </w:style>
  <w:style w:type="paragraph" w:styleId="BodyText">
    <w:name w:val="Body Text"/>
    <w:basedOn w:val="Normal"/>
    <w:link w:val="BodyTextChar"/>
    <w:rsid w:val="009A4FCB"/>
    <w:pPr>
      <w:spacing w:line="240" w:lineRule="atLeast"/>
      <w:ind w:firstLine="0"/>
    </w:pPr>
    <w:rPr>
      <w:rFonts w:ascii="Georgia" w:eastAsia="MS Mincho" w:hAnsi="Georgia"/>
      <w:sz w:val="19"/>
      <w:szCs w:val="24"/>
      <w:lang w:eastAsia="ja-JP"/>
    </w:rPr>
  </w:style>
  <w:style w:type="character" w:customStyle="1" w:styleId="BodyTextChar">
    <w:name w:val="Body Text Char"/>
    <w:link w:val="BodyText"/>
    <w:rsid w:val="009A4FCB"/>
    <w:rPr>
      <w:rFonts w:ascii="Georgia" w:eastAsia="MS Mincho" w:hAnsi="Georgia" w:cs="Mangal"/>
      <w:sz w:val="19"/>
      <w:szCs w:val="24"/>
      <w:lang w:eastAsia="ja-JP"/>
    </w:rPr>
  </w:style>
  <w:style w:type="paragraph" w:styleId="Header">
    <w:name w:val="header"/>
    <w:basedOn w:val="Normal"/>
    <w:link w:val="HeaderChar"/>
    <w:uiPriority w:val="99"/>
    <w:unhideWhenUsed/>
    <w:rsid w:val="00C93209"/>
    <w:pPr>
      <w:tabs>
        <w:tab w:val="center" w:pos="4513"/>
        <w:tab w:val="right" w:pos="9026"/>
      </w:tabs>
    </w:pPr>
  </w:style>
  <w:style w:type="character" w:customStyle="1" w:styleId="HeaderChar">
    <w:name w:val="Header Char"/>
    <w:link w:val="Header"/>
    <w:uiPriority w:val="99"/>
    <w:rsid w:val="00C93209"/>
    <w:rPr>
      <w:sz w:val="23"/>
      <w:lang w:eastAsia="en-US"/>
    </w:rPr>
  </w:style>
  <w:style w:type="paragraph" w:styleId="Footer">
    <w:name w:val="footer"/>
    <w:basedOn w:val="Normal"/>
    <w:link w:val="FooterChar"/>
    <w:uiPriority w:val="99"/>
    <w:unhideWhenUsed/>
    <w:rsid w:val="00C93209"/>
    <w:pPr>
      <w:tabs>
        <w:tab w:val="center" w:pos="4513"/>
        <w:tab w:val="right" w:pos="9026"/>
      </w:tabs>
    </w:pPr>
  </w:style>
  <w:style w:type="character" w:customStyle="1" w:styleId="FooterChar">
    <w:name w:val="Footer Char"/>
    <w:link w:val="Footer"/>
    <w:uiPriority w:val="99"/>
    <w:rsid w:val="00C93209"/>
    <w:rPr>
      <w:sz w:val="23"/>
      <w:lang w:eastAsia="en-US"/>
    </w:rPr>
  </w:style>
  <w:style w:type="paragraph" w:styleId="PlainText">
    <w:name w:val="Plain Text"/>
    <w:basedOn w:val="Normal"/>
    <w:link w:val="PlainTextChar"/>
    <w:rsid w:val="00A76E82"/>
    <w:pPr>
      <w:spacing w:after="0" w:line="240" w:lineRule="auto"/>
      <w:ind w:firstLine="0"/>
    </w:pPr>
    <w:rPr>
      <w:rFonts w:ascii="Courier New" w:hAnsi="Courier New"/>
      <w:sz w:val="20"/>
      <w:lang w:val="en-US"/>
    </w:rPr>
  </w:style>
  <w:style w:type="character" w:customStyle="1" w:styleId="PlainTextChar">
    <w:name w:val="Plain Text Char"/>
    <w:link w:val="PlainText"/>
    <w:rsid w:val="00A76E82"/>
    <w:rPr>
      <w:rFonts w:ascii="Courier New" w:hAnsi="Courier New" w:cs="Courier New"/>
      <w:lang w:val="en-US" w:eastAsia="en-US"/>
    </w:rPr>
  </w:style>
  <w:style w:type="character" w:styleId="CommentReference">
    <w:name w:val="annotation reference"/>
    <w:basedOn w:val="DefaultParagraphFont"/>
    <w:uiPriority w:val="99"/>
    <w:semiHidden/>
    <w:unhideWhenUsed/>
    <w:rsid w:val="00FD0E39"/>
    <w:rPr>
      <w:sz w:val="16"/>
      <w:szCs w:val="16"/>
    </w:rPr>
  </w:style>
  <w:style w:type="paragraph" w:styleId="CommentText">
    <w:name w:val="annotation text"/>
    <w:basedOn w:val="Normal"/>
    <w:link w:val="CommentTextChar"/>
    <w:uiPriority w:val="99"/>
    <w:semiHidden/>
    <w:unhideWhenUsed/>
    <w:rsid w:val="00FD0E39"/>
    <w:rPr>
      <w:sz w:val="20"/>
    </w:rPr>
  </w:style>
  <w:style w:type="character" w:customStyle="1" w:styleId="CommentTextChar">
    <w:name w:val="Comment Text Char"/>
    <w:basedOn w:val="DefaultParagraphFont"/>
    <w:link w:val="CommentText"/>
    <w:uiPriority w:val="99"/>
    <w:semiHidden/>
    <w:rsid w:val="00FD0E39"/>
    <w:rPr>
      <w:lang w:eastAsia="en-US"/>
    </w:rPr>
  </w:style>
  <w:style w:type="paragraph" w:styleId="CommentSubject">
    <w:name w:val="annotation subject"/>
    <w:basedOn w:val="CommentText"/>
    <w:next w:val="CommentText"/>
    <w:link w:val="CommentSubjectChar"/>
    <w:uiPriority w:val="99"/>
    <w:semiHidden/>
    <w:unhideWhenUsed/>
    <w:rsid w:val="00FD0E39"/>
    <w:rPr>
      <w:b/>
      <w:bCs/>
    </w:rPr>
  </w:style>
  <w:style w:type="character" w:customStyle="1" w:styleId="CommentSubjectChar">
    <w:name w:val="Comment Subject Char"/>
    <w:basedOn w:val="CommentTextChar"/>
    <w:link w:val="CommentSubject"/>
    <w:uiPriority w:val="99"/>
    <w:semiHidden/>
    <w:rsid w:val="00FD0E3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68887">
      <w:bodyDiv w:val="1"/>
      <w:marLeft w:val="0"/>
      <w:marRight w:val="0"/>
      <w:marTop w:val="0"/>
      <w:marBottom w:val="0"/>
      <w:divBdr>
        <w:top w:val="none" w:sz="0" w:space="0" w:color="auto"/>
        <w:left w:val="none" w:sz="0" w:space="0" w:color="auto"/>
        <w:bottom w:val="none" w:sz="0" w:space="0" w:color="auto"/>
        <w:right w:val="none" w:sz="0" w:space="0" w:color="auto"/>
      </w:divBdr>
    </w:div>
    <w:div w:id="62338104">
      <w:bodyDiv w:val="1"/>
      <w:marLeft w:val="0"/>
      <w:marRight w:val="0"/>
      <w:marTop w:val="0"/>
      <w:marBottom w:val="0"/>
      <w:divBdr>
        <w:top w:val="none" w:sz="0" w:space="0" w:color="auto"/>
        <w:left w:val="none" w:sz="0" w:space="0" w:color="auto"/>
        <w:bottom w:val="none" w:sz="0" w:space="0" w:color="auto"/>
        <w:right w:val="none" w:sz="0" w:space="0" w:color="auto"/>
      </w:divBdr>
    </w:div>
    <w:div w:id="173695413">
      <w:bodyDiv w:val="1"/>
      <w:marLeft w:val="0"/>
      <w:marRight w:val="0"/>
      <w:marTop w:val="0"/>
      <w:marBottom w:val="0"/>
      <w:divBdr>
        <w:top w:val="none" w:sz="0" w:space="0" w:color="auto"/>
        <w:left w:val="none" w:sz="0" w:space="0" w:color="auto"/>
        <w:bottom w:val="none" w:sz="0" w:space="0" w:color="auto"/>
        <w:right w:val="none" w:sz="0" w:space="0" w:color="auto"/>
      </w:divBdr>
    </w:div>
    <w:div w:id="865875669">
      <w:bodyDiv w:val="1"/>
      <w:marLeft w:val="0"/>
      <w:marRight w:val="0"/>
      <w:marTop w:val="0"/>
      <w:marBottom w:val="0"/>
      <w:divBdr>
        <w:top w:val="none" w:sz="0" w:space="0" w:color="auto"/>
        <w:left w:val="none" w:sz="0" w:space="0" w:color="auto"/>
        <w:bottom w:val="none" w:sz="0" w:space="0" w:color="auto"/>
        <w:right w:val="none" w:sz="0" w:space="0" w:color="auto"/>
      </w:divBdr>
    </w:div>
    <w:div w:id="995300382">
      <w:bodyDiv w:val="1"/>
      <w:marLeft w:val="0"/>
      <w:marRight w:val="0"/>
      <w:marTop w:val="0"/>
      <w:marBottom w:val="0"/>
      <w:divBdr>
        <w:top w:val="none" w:sz="0" w:space="0" w:color="auto"/>
        <w:left w:val="none" w:sz="0" w:space="0" w:color="auto"/>
        <w:bottom w:val="none" w:sz="0" w:space="0" w:color="auto"/>
        <w:right w:val="none" w:sz="0" w:space="0" w:color="auto"/>
      </w:divBdr>
    </w:div>
    <w:div w:id="1145778987">
      <w:bodyDiv w:val="1"/>
      <w:marLeft w:val="0"/>
      <w:marRight w:val="0"/>
      <w:marTop w:val="0"/>
      <w:marBottom w:val="0"/>
      <w:divBdr>
        <w:top w:val="none" w:sz="0" w:space="0" w:color="auto"/>
        <w:left w:val="none" w:sz="0" w:space="0" w:color="auto"/>
        <w:bottom w:val="none" w:sz="0" w:space="0" w:color="auto"/>
        <w:right w:val="none" w:sz="0" w:space="0" w:color="auto"/>
      </w:divBdr>
    </w:div>
    <w:div w:id="1259093257">
      <w:bodyDiv w:val="1"/>
      <w:marLeft w:val="0"/>
      <w:marRight w:val="0"/>
      <w:marTop w:val="0"/>
      <w:marBottom w:val="0"/>
      <w:divBdr>
        <w:top w:val="none" w:sz="0" w:space="0" w:color="auto"/>
        <w:left w:val="none" w:sz="0" w:space="0" w:color="auto"/>
        <w:bottom w:val="none" w:sz="0" w:space="0" w:color="auto"/>
        <w:right w:val="none" w:sz="0" w:space="0" w:color="auto"/>
      </w:divBdr>
      <w:divsChild>
        <w:div w:id="739836953">
          <w:marLeft w:val="0"/>
          <w:marRight w:val="0"/>
          <w:marTop w:val="0"/>
          <w:marBottom w:val="0"/>
          <w:divBdr>
            <w:top w:val="none" w:sz="0" w:space="0" w:color="auto"/>
            <w:left w:val="none" w:sz="0" w:space="0" w:color="auto"/>
            <w:bottom w:val="none" w:sz="0" w:space="0" w:color="auto"/>
            <w:right w:val="none" w:sz="0" w:space="0" w:color="auto"/>
          </w:divBdr>
          <w:divsChild>
            <w:div w:id="1071004520">
              <w:marLeft w:val="0"/>
              <w:marRight w:val="0"/>
              <w:marTop w:val="0"/>
              <w:marBottom w:val="0"/>
              <w:divBdr>
                <w:top w:val="none" w:sz="0" w:space="0" w:color="auto"/>
                <w:left w:val="none" w:sz="0" w:space="0" w:color="auto"/>
                <w:bottom w:val="none" w:sz="0" w:space="0" w:color="auto"/>
                <w:right w:val="none" w:sz="0" w:space="0" w:color="auto"/>
              </w:divBdr>
              <w:divsChild>
                <w:div w:id="140398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883385">
      <w:bodyDiv w:val="1"/>
      <w:marLeft w:val="0"/>
      <w:marRight w:val="0"/>
      <w:marTop w:val="0"/>
      <w:marBottom w:val="0"/>
      <w:divBdr>
        <w:top w:val="none" w:sz="0" w:space="0" w:color="auto"/>
        <w:left w:val="none" w:sz="0" w:space="0" w:color="auto"/>
        <w:bottom w:val="none" w:sz="0" w:space="0" w:color="auto"/>
        <w:right w:val="none" w:sz="0" w:space="0" w:color="auto"/>
      </w:divBdr>
    </w:div>
    <w:div w:id="1342515207">
      <w:bodyDiv w:val="1"/>
      <w:marLeft w:val="0"/>
      <w:marRight w:val="0"/>
      <w:marTop w:val="0"/>
      <w:marBottom w:val="0"/>
      <w:divBdr>
        <w:top w:val="none" w:sz="0" w:space="0" w:color="auto"/>
        <w:left w:val="none" w:sz="0" w:space="0" w:color="auto"/>
        <w:bottom w:val="none" w:sz="0" w:space="0" w:color="auto"/>
        <w:right w:val="none" w:sz="0" w:space="0" w:color="auto"/>
      </w:divBdr>
    </w:div>
    <w:div w:id="1557467423">
      <w:bodyDiv w:val="1"/>
      <w:marLeft w:val="0"/>
      <w:marRight w:val="0"/>
      <w:marTop w:val="0"/>
      <w:marBottom w:val="0"/>
      <w:divBdr>
        <w:top w:val="none" w:sz="0" w:space="0" w:color="auto"/>
        <w:left w:val="none" w:sz="0" w:space="0" w:color="auto"/>
        <w:bottom w:val="none" w:sz="0" w:space="0" w:color="auto"/>
        <w:right w:val="none" w:sz="0" w:space="0" w:color="auto"/>
      </w:divBdr>
    </w:div>
    <w:div w:id="1669022108">
      <w:bodyDiv w:val="1"/>
      <w:marLeft w:val="0"/>
      <w:marRight w:val="0"/>
      <w:marTop w:val="0"/>
      <w:marBottom w:val="0"/>
      <w:divBdr>
        <w:top w:val="none" w:sz="0" w:space="0" w:color="auto"/>
        <w:left w:val="none" w:sz="0" w:space="0" w:color="auto"/>
        <w:bottom w:val="none" w:sz="0" w:space="0" w:color="auto"/>
        <w:right w:val="none" w:sz="0" w:space="0" w:color="auto"/>
      </w:divBdr>
      <w:divsChild>
        <w:div w:id="1497113021">
          <w:marLeft w:val="0"/>
          <w:marRight w:val="0"/>
          <w:marTop w:val="0"/>
          <w:marBottom w:val="0"/>
          <w:divBdr>
            <w:top w:val="none" w:sz="0" w:space="0" w:color="auto"/>
            <w:left w:val="none" w:sz="0" w:space="0" w:color="auto"/>
            <w:bottom w:val="none" w:sz="0" w:space="0" w:color="auto"/>
            <w:right w:val="none" w:sz="0" w:space="0" w:color="auto"/>
          </w:divBdr>
          <w:divsChild>
            <w:div w:id="306208780">
              <w:marLeft w:val="0"/>
              <w:marRight w:val="0"/>
              <w:marTop w:val="0"/>
              <w:marBottom w:val="0"/>
              <w:divBdr>
                <w:top w:val="none" w:sz="0" w:space="0" w:color="auto"/>
                <w:left w:val="none" w:sz="0" w:space="0" w:color="auto"/>
                <w:bottom w:val="none" w:sz="0" w:space="0" w:color="auto"/>
                <w:right w:val="none" w:sz="0" w:space="0" w:color="auto"/>
              </w:divBdr>
              <w:divsChild>
                <w:div w:id="71867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47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SureI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ur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linkedin.com/company/sure-internationa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SureI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24F1E5D655184D95B9D272EE2A7BE0" ma:contentTypeVersion="10" ma:contentTypeDescription="Create a new document." ma:contentTypeScope="" ma:versionID="b92ea6cde7e872c19c840c55bc14cbde">
  <xsd:schema xmlns:xsd="http://www.w3.org/2001/XMLSchema" xmlns:xs="http://www.w3.org/2001/XMLSchema" xmlns:p="http://schemas.microsoft.com/office/2006/metadata/properties" xmlns:ns2="b3b18b85-2ec5-4adb-ae69-e8225f72d8e7" xmlns:ns3="07e27527-1bae-4b08-a205-cd1f125b8ce7" targetNamespace="http://schemas.microsoft.com/office/2006/metadata/properties" ma:root="true" ma:fieldsID="c084a2106a907691ad5566873674f52d" ns2:_="" ns3:_="">
    <xsd:import namespace="b3b18b85-2ec5-4adb-ae69-e8225f72d8e7"/>
    <xsd:import namespace="07e27527-1bae-4b08-a205-cd1f125b8ce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b18b85-2ec5-4adb-ae69-e8225f72d8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e27527-1bae-4b08-a205-cd1f125b8ce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07e27527-1bae-4b08-a205-cd1f125b8ce7">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95264-DD4B-4F40-89EB-05AB966FB5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b18b85-2ec5-4adb-ae69-e8225f72d8e7"/>
    <ds:schemaRef ds:uri="07e27527-1bae-4b08-a205-cd1f125b8c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14F3A0-7D7B-4A1A-B256-D36555BE7B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7D5267-9866-4E6A-91BE-53F55BCDCEC5}">
  <ds:schemaRefs>
    <ds:schemaRef ds:uri="http://schemas.microsoft.com/sharepoint/v3/contenttype/forms"/>
  </ds:schemaRefs>
</ds:datastoreItem>
</file>

<file path=customXml/itemProps4.xml><?xml version="1.0" encoding="utf-8"?>
<ds:datastoreItem xmlns:ds="http://schemas.openxmlformats.org/officeDocument/2006/customXml" ds:itemID="{3428A1BF-DAD2-4B3F-9471-EE4FF66CB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Cable &amp; Wireless Guernsey</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Gallienne</dc:creator>
  <cp:lastModifiedBy>Harriet Black</cp:lastModifiedBy>
  <cp:revision>4</cp:revision>
  <cp:lastPrinted>2013-03-21T14:47:00Z</cp:lastPrinted>
  <dcterms:created xsi:type="dcterms:W3CDTF">2020-01-29T10:36:00Z</dcterms:created>
  <dcterms:modified xsi:type="dcterms:W3CDTF">2020-01-29T10:37:00Z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0x0101007324F1E5D655184D95B9D272EE2A7BE0</vt:lpwstr>
  </property>
  <property fmtid="{D5CDD505-2E9C-101B-9397-08002B2CF9AE}" pid="4" name="Order">
    <vt:r8>24800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